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B" w:rsidRDefault="00654A7B" w:rsidP="00654A7B">
      <w:pPr>
        <w:pStyle w:val="font-weight-bold"/>
        <w:shd w:val="clear" w:color="auto" w:fill="FFFFFF"/>
        <w:rPr>
          <w:rFonts w:ascii="Segoe UI" w:hAnsi="Segoe UI" w:cs="Segoe UI"/>
          <w:color w:val="212529"/>
        </w:rPr>
      </w:pPr>
      <w:r>
        <w:rPr>
          <w:rFonts w:ascii="Segoe UI" w:hAnsi="Segoe UI" w:cs="Segoe UI"/>
          <w:color w:val="212529"/>
        </w:rPr>
        <w:t>Тема № 1 «РОЛЬ И ЗНАЧИМОСТЬ ПИЩЕВОГО ФАКТОРА В СОХРАНЕНИИ И УКРЕПЛЕНИИ ЗДОРОВЬЯ НАСЕЛЕНИЯ, ПРОФИЛАКТИКЕ БОЛЕЗНЕЙ ЦИВИЛИЗАЦИИ»</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Цель: Рассмотреть роль и значимость пищевого фактора в сохранении и укреплении здоровья населения, профилактике болезней цивилизации.</w:t>
      </w:r>
    </w:p>
    <w:p w:rsidR="00654A7B" w:rsidRDefault="00654A7B" w:rsidP="00654A7B">
      <w:pPr>
        <w:pStyle w:val="font-weight-bold"/>
        <w:shd w:val="clear" w:color="auto" w:fill="FFFFFF"/>
        <w:spacing w:before="0" w:beforeAutospacing="0"/>
        <w:rPr>
          <w:rFonts w:ascii="Segoe UI" w:hAnsi="Segoe UI" w:cs="Segoe UI"/>
          <w:color w:val="212529"/>
        </w:rPr>
      </w:pPr>
      <w:r>
        <w:rPr>
          <w:rFonts w:ascii="Segoe UI" w:hAnsi="Segoe UI" w:cs="Segoe UI"/>
          <w:color w:val="212529"/>
        </w:rPr>
        <w:t>   Контрольные вопросы:</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1. От чего зависит потребность организма в основных в пищевых веществах, витаминах и микроэлементах?</w:t>
      </w:r>
      <w:r>
        <w:rPr>
          <w:rFonts w:ascii="Segoe UI" w:hAnsi="Segoe UI" w:cs="Segoe UI"/>
          <w:color w:val="212529"/>
        </w:rPr>
        <w:br/>
        <w:t>   2. Что лежит в основе стратегических направлений развития индустрии продуктов общего и функционального питания?</w:t>
      </w:r>
      <w:r>
        <w:rPr>
          <w:rFonts w:ascii="Segoe UI" w:hAnsi="Segoe UI" w:cs="Segoe UI"/>
          <w:color w:val="212529"/>
        </w:rPr>
        <w:br/>
        <w:t>   3. Какие вы знаете болезни цивилизации, почему их так называют, в чем их причина, основные направления профилактики?</w:t>
      </w:r>
      <w:r>
        <w:rPr>
          <w:rFonts w:ascii="Segoe UI" w:hAnsi="Segoe UI" w:cs="Segoe UI"/>
          <w:color w:val="212529"/>
        </w:rPr>
        <w:br/>
        <w:t>   4. Какое влияние на здоровье человека имеет сохранение и резкое изменение пищевых традиций питания?</w:t>
      </w:r>
      <w:r>
        <w:rPr>
          <w:rFonts w:ascii="Segoe UI" w:hAnsi="Segoe UI" w:cs="Segoe UI"/>
          <w:color w:val="212529"/>
        </w:rPr>
        <w:br/>
        <w:t>   5. Что понимается под здоровым питанием?</w:t>
      </w:r>
      <w:r>
        <w:rPr>
          <w:rFonts w:ascii="Segoe UI" w:hAnsi="Segoe UI" w:cs="Segoe UI"/>
          <w:color w:val="212529"/>
        </w:rPr>
        <w:br/>
        <w:t>   6. Назовите основные принципы здорового питания?</w:t>
      </w:r>
    </w:p>
    <w:p w:rsidR="00654A7B" w:rsidRDefault="00654A7B" w:rsidP="00654A7B">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Справочные материалы по теме:</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Питание является важнейшим процессом в жизни человека, обеспечивает жизнь, а вместе с ней и функционирование всех систем гомеостаза , включая гармоничное развитие, формирование интеллекта, реализацию всех жизненно необходимых функций человека. Поэтому мысль о том, что человек есть то, что он ест, действительно справедлива. Так, со здоровой пищей человек может обеспечить себе гармоничный рост и развитие организма, с нездоровой – нарушения развития и болезни.</w:t>
      </w:r>
      <w:r>
        <w:rPr>
          <w:rFonts w:ascii="Segoe UI" w:hAnsi="Segoe UI" w:cs="Segoe UI"/>
          <w:color w:val="212529"/>
        </w:rPr>
        <w:br/>
        <w:t>   Поэтому из поколения в поколение человек уделяет большое внимание медико-биологическим аспектам питания, качеству и количеству потребляемых пищевых продуктов. Пищевые продукты при включении их в рацион питания обеспечивают организм человека энергетическим и пластическим материалом, модулируют оптимальные физиологические реакции на воздействие эндогенных и экзогенных факторов, способствуют поддержанию здоровья, снижают риски возникновения заболеваний, ускоряют процессы реабилитации и выздоровления.</w:t>
      </w:r>
      <w:r>
        <w:rPr>
          <w:rFonts w:ascii="Segoe UI" w:hAnsi="Segoe UI" w:cs="Segoe UI"/>
          <w:color w:val="212529"/>
        </w:rPr>
        <w:br/>
        <w:t>   В состав продуктов питания помимо белков, жиров, углеводов, воды входят пищевые волокна, фруктоолигосахариды, сахароспирты, аминокислоты, пептиды, минералы, витамины, изопреноиды, ненасыщенные жирные кислоты, холины и другие вещества и соединения. На разных этапах роста и развития, при выполнении работ, характеризующихся факторами вредности, различными уровнями двигательной активности, потребность в вышеуказанных пищевых компонентах достаточно специфична. Между компонентами пищи существует сложная система синергичных и антагонистических взаимоотношений.</w:t>
      </w:r>
      <w:r>
        <w:rPr>
          <w:rFonts w:ascii="Segoe UI" w:hAnsi="Segoe UI" w:cs="Segoe UI"/>
          <w:color w:val="212529"/>
        </w:rPr>
        <w:br/>
        <w:t xml:space="preserve">    В процессе эволюции у живых организмов сформировались вначале первичные базовые, а затем более сложные вторичные механизмы поддержания гомеостаза. </w:t>
      </w:r>
      <w:r>
        <w:rPr>
          <w:rFonts w:ascii="Segoe UI" w:hAnsi="Segoe UI" w:cs="Segoe UI"/>
          <w:color w:val="212529"/>
        </w:rPr>
        <w:lastRenderedPageBreak/>
        <w:t>После образования воды, растворения в ней солей, присутствующих в земной коре, а в последующем с 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служит сигналом для базовых механизмов поддержания гомеостаза, вовлекает иммунную и нейроэндокринную системы регуляции гомеостаза организма человека, определяет возможности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 , регулируются процессы, происходящие в органах и тканях.</w:t>
      </w:r>
      <w:r>
        <w:rPr>
          <w:rFonts w:ascii="Segoe UI" w:hAnsi="Segoe UI" w:cs="Segoe UI"/>
          <w:color w:val="212529"/>
        </w:rPr>
        <w:br/>
        <w:t>    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их комбинирование является в настоящее время одним из стратегических направлений развития индустрии продуктов общего и функционального питания.</w:t>
      </w:r>
      <w:r>
        <w:rPr>
          <w:rFonts w:ascii="Segoe UI" w:hAnsi="Segoe UI" w:cs="Segoe UI"/>
          <w:color w:val="212529"/>
        </w:rPr>
        <w:br/>
        <w:t>    В настоящее время продукты функционального питания составляют не более 3% всех известных пищевых продуктов. В ближайшие 15-20 лет доля функциональных продуктов может достичь 30% всего продуктового рынка, они могут на 35-50% вытеснить традиционные лекарственные препараты из сферы реализации. На сегодняшний день, функциональные продукты являются существенным резервом увеличения средней продолжительности активной жизни населения.</w:t>
      </w:r>
      <w:r>
        <w:rPr>
          <w:rFonts w:ascii="Segoe UI" w:hAnsi="Segoe UI" w:cs="Segoe UI"/>
          <w:color w:val="212529"/>
        </w:rPr>
        <w:br/>
        <w:t>    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в полном объеме (без ограничений), может считать себя здоровым.</w:t>
      </w:r>
      <w:r>
        <w:rPr>
          <w:rFonts w:ascii="Segoe UI" w:hAnsi="Segoe UI" w:cs="Segoe UI"/>
          <w:color w:val="212529"/>
        </w:rPr>
        <w:br/>
        <w:t xml:space="preserve">   Анализ показателей, характеризующих здоровье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«болезней цивилизации». К ним следует отнести так называемые оппортунистические инфекции, поражающие новорожденных и больных, находящихся в стационарах, болезни системы кровообращения, онкологические заболевания, мочекаменную и желчекаменную болезни, бронхиальную астму и другие аллергические заболевания, гепатиты, ожирение, подагру, остеохондроз и иные поражения суставов, остеопороз, диабет. По данным Всемирной организации здравоохранения многие из этих болезней, являются причиной смерти и инвалидности в работоспособном возрасте. Заболеваниями системы кровообращения в настоящее время страдают до 40% населения. Злокачественные новообразования и предраковые состояния отмечаются у 30% взрослого </w:t>
      </w:r>
      <w:r>
        <w:rPr>
          <w:rFonts w:ascii="Segoe UI" w:hAnsi="Segoe UI" w:cs="Segoe UI"/>
          <w:color w:val="212529"/>
        </w:rPr>
        <w:lastRenderedPageBreak/>
        <w:t>населения, болезни желудочнокишечного тракта обнаруживаются у более 20% взрослых и детей и, по прогнозам, к 2030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отмечаются приступы мочекаменной болезни. У каждого третьего жителя планеты имеются те или иные аллергические проявления.</w:t>
      </w:r>
      <w:r>
        <w:rPr>
          <w:rFonts w:ascii="Segoe UI" w:hAnsi="Segoe UI" w:cs="Segoe UI"/>
          <w:color w:val="212529"/>
        </w:rPr>
        <w:br/>
        <w:t>   Динамика показателей заболеваемости детей и подростков, обусловленная воздействием факторов питания, образом жизни представлена в приложении 1.</w:t>
      </w:r>
      <w:r>
        <w:rPr>
          <w:rFonts w:ascii="Segoe UI" w:hAnsi="Segoe UI" w:cs="Segoe UI"/>
          <w:color w:val="212529"/>
        </w:rPr>
        <w:br/>
        <w:t>   На протяжении всего периода существования человеческой цивилизации предпринимались попытки ответить на вопрос: почему это происходит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w:t>
      </w:r>
      <w:r>
        <w:rPr>
          <w:rFonts w:ascii="Segoe UI" w:hAnsi="Segoe UI" w:cs="Segoe UI"/>
          <w:color w:val="212529"/>
        </w:rPr>
        <w:br/>
        <w:t>   В 1907 году И.И. Мечников высказал предположение, что причиной возникновения многих заболеваний является совокупный эффект на клетки и ткани макроорганизма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к роли микроорганизмов хозяина в развитии многих распространенных заболеваний человека не дооценивалось.</w:t>
      </w:r>
      <w:r>
        <w:rPr>
          <w:rFonts w:ascii="Segoe UI" w:hAnsi="Segoe UI" w:cs="Segoe UI"/>
          <w:color w:val="212529"/>
        </w:rPr>
        <w:br/>
        <w:t>   В 30-60 годы XX столетия первопричину многих патологических процессов стали связывать с нарушениями, возникающими в центральной нервной системе.</w:t>
      </w:r>
      <w:r>
        <w:rPr>
          <w:rFonts w:ascii="Segoe UI" w:hAnsi="Segoe UI" w:cs="Segoe UI"/>
          <w:color w:val="212529"/>
        </w:rPr>
        <w:br/>
        <w:t>   В 70 годах XX столетия канадский патолог Ганс Селье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w:t>
      </w:r>
      <w:r>
        <w:rPr>
          <w:rFonts w:ascii="Segoe UI" w:hAnsi="Segoe UI" w:cs="Segoe UI"/>
          <w:color w:val="212529"/>
        </w:rPr>
        <w:br/>
        <w:t xml:space="preserve">   Достижения в области генетики и молекулярной биологии, а также в области экспериментальной иммунологии в 70-80 годах XX столетия 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макроорганизме.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w:t>
      </w:r>
      <w:r>
        <w:rPr>
          <w:rFonts w:ascii="Segoe UI" w:hAnsi="Segoe UI" w:cs="Segoe UI"/>
          <w:color w:val="212529"/>
        </w:rPr>
        <w:lastRenderedPageBreak/>
        <w:t>сельскохозяйственного и промышленного производства, широким внедрением в быт и здравоохранение новых химических соединений синтетической природы.</w:t>
      </w:r>
      <w:r>
        <w:rPr>
          <w:rFonts w:ascii="Segoe UI" w:hAnsi="Segoe UI" w:cs="Segoe UI"/>
          <w:color w:val="212529"/>
        </w:rPr>
        <w:br/>
        <w:t>    Перечисленные подходы к пониманию причин возникновения заболеваний объединяет понимание, что первичная роль в формировании так называемых «соматических» заболеваний определяется изменениями в функциях и биохимических реакциях эукариотических клеток органов и тканей человека. Это явилось основой 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Для этого в США ежегодно на здравоохранение выделяется 14% валового внутреннего продукта, в Англии только на государственное здравоохранение выделяется 5,9% валового продукта, что в два с половиной раза больше, чем на оборону. Дальнейшее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продолжению загрязнения окружающей среды, возникновению новых заболеваний и увеличению числа заболевших известными в настоящее время болезнями. Традиционные подходы последних десятилетий к причинам формирования многих распространенных заболеваний человека больше не дают конструктивных идей и предложений к разработке высокоэффективных средств и приемов профилактики и лечения атеросклероза, гипертонии, новообразований, аллергий, других патологических состояний и синдромов, число случаев которых медленно, но неуклонно возрастает.</w:t>
      </w:r>
      <w:r>
        <w:rPr>
          <w:rFonts w:ascii="Segoe UI" w:hAnsi="Segoe UI" w:cs="Segoe UI"/>
          <w:color w:val="212529"/>
        </w:rPr>
        <w:br/>
        <w:t>    В 1985 году зарубежные исследователи S.В.Eaton и М.Konnor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жизненным устоям и пище предшественников, оказались недостаточно устойчивыми к резким изменениям образа жизни человека за последние 100-200 лет.</w:t>
      </w:r>
      <w:r>
        <w:rPr>
          <w:rFonts w:ascii="Segoe UI" w:hAnsi="Segoe UI" w:cs="Segoe UI"/>
          <w:color w:val="212529"/>
        </w:rPr>
        <w:br/>
        <w:t>    Во все времена проблема пищи была одной из самых важных, стоящих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доминировало понимание, что здоровье человека в наибольшей степени определяется характером и полноценностью его питания, степенью физической активности, гармонии духа и социальной удовлетворенности.</w:t>
      </w:r>
      <w:r>
        <w:rPr>
          <w:rFonts w:ascii="Segoe UI" w:hAnsi="Segoe UI" w:cs="Segoe UI"/>
          <w:color w:val="212529"/>
        </w:rPr>
        <w:br/>
        <w:t xml:space="preserve">    Выдающейся русский физиолог И.П.Павлов при вручении ему в 1904 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которая объединяет все живые существа, в том числе и человека, с окружающей их природой». Это выражение И.П.Павлова как нельзя лучше подчеркивает значимость пищевого фактора в формировании здоровья и </w:t>
      </w:r>
      <w:r>
        <w:rPr>
          <w:rFonts w:ascii="Segoe UI" w:hAnsi="Segoe UI" w:cs="Segoe UI"/>
          <w:color w:val="212529"/>
        </w:rPr>
        <w:lastRenderedPageBreak/>
        <w:t>полноценности жизни человека. Подсчитано, что на протяжении своей жизни среднестатистический человек съедает около 60 тонн различных продуктов питания.</w:t>
      </w:r>
      <w:r>
        <w:rPr>
          <w:rFonts w:ascii="Segoe UI" w:hAnsi="Segoe UI" w:cs="Segoe UI"/>
          <w:color w:val="212529"/>
        </w:rPr>
        <w:br/>
        <w:t>    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 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 ароматических компонентов, необходимый для роста, развития и функционирования органов и тканей человека.</w:t>
      </w:r>
      <w:r>
        <w:rPr>
          <w:rFonts w:ascii="Segoe UI" w:hAnsi="Segoe UI" w:cs="Segoe UI"/>
          <w:color w:val="212529"/>
        </w:rPr>
        <w:br/>
        <w:t>    Результаты исследований и наблюдений убедительно показывают,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w:t>
      </w:r>
      <w:r>
        <w:rPr>
          <w:rFonts w:ascii="Segoe UI" w:hAnsi="Segoe UI" w:cs="Segoe UI"/>
          <w:color w:val="212529"/>
        </w:rPr>
        <w:br/>
        <w:t>    Под здоровым питанием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w:t>
      </w:r>
      <w:r>
        <w:rPr>
          <w:rFonts w:ascii="Segoe UI" w:hAnsi="Segoe UI" w:cs="Segoe UI"/>
          <w:color w:val="212529"/>
        </w:rPr>
        <w:br/>
        <w:t xml:space="preserve">    Рост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пищевого сырья и продуктов питания (стимуляторы роста, усилители вкуса, стабилизаторы). Особенно существенно эти изменения затронули пищевой рацион и привычки приема пищи. Подтверждением этого тезиса служат наблюдения за жителями тех регионов земного шара, в устои, жизни которых еще не проникла современная цивилизация. Так, у коренного населения многих островов Микронезии, глубинных территорий Африки и Южной Америки, питание которых мало отличается от такового от их 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проведенные на протяжении нескольких десятилетий за 17 различными этносами, проживающими в северных и в субтропических областях США, показали, что у представителей тех народностей, которые приняли так называемый западноевропейский образ жизни, частота возникновения сердечно-сосудистых заболеваний возросла в 8-12 раз, эндокринных нарушений - в 5 раз по сравнению с теми, кому удалось сохранить </w:t>
      </w:r>
      <w:r>
        <w:rPr>
          <w:rFonts w:ascii="Segoe UI" w:hAnsi="Segoe UI" w:cs="Segoe UI"/>
          <w:color w:val="212529"/>
        </w:rPr>
        <w:lastRenderedPageBreak/>
        <w:t>традиционный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Пища жителей, которых мало коснулась современная цивилизация, богата ненасыщенными жирными кислотами, минеральными солями, изопреноидами (предшественники липидов), витаминами А и С, пищевыми волокнами.</w:t>
      </w:r>
      <w:r>
        <w:rPr>
          <w:rFonts w:ascii="Segoe UI" w:hAnsi="Segoe UI" w:cs="Segoe UI"/>
          <w:color w:val="212529"/>
        </w:rPr>
        <w:br/>
        <w:t>    За последние двести лет наблюдается снижение устойчивости человека к возникновению различных острых и хронических заболеваний, одной из причин служит изменение пищевого поведения - 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 В результате были получены продукты, лишенные многих витаминов, растительных волокон и других, крайне необходимых для здоровья и иммунитета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рискам заболеваний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болезней системы кровообращения, сахарного диабета.</w:t>
      </w:r>
      <w:r>
        <w:rPr>
          <w:rFonts w:ascii="Segoe UI" w:hAnsi="Segoe UI" w:cs="Segoe UI"/>
          <w:color w:val="212529"/>
        </w:rPr>
        <w:br/>
        <w:t>    Следующей особенностью изменения диеты современного человека, является резкое уменьшение поступления в организм с пищей молочнокислых бактерий. В настоящее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полиамины ,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уменьшилось.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r>
        <w:rPr>
          <w:rFonts w:ascii="Segoe UI" w:hAnsi="Segoe UI" w:cs="Segoe UI"/>
          <w:color w:val="212529"/>
        </w:rPr>
        <w:br/>
        <w:t xml:space="preserve">    Важной особенностью современной диеты является также изменение состава и соотношения, употребляемых в пищу компонентов, участвующих в обеспечении </w:t>
      </w:r>
      <w:r>
        <w:rPr>
          <w:rFonts w:ascii="Segoe UI" w:hAnsi="Segoe UI" w:cs="Segoe UI"/>
          <w:color w:val="212529"/>
        </w:rPr>
        <w:lastRenderedPageBreak/>
        <w:t>организма пластическими и регуляторными соединениями. Употребление преимущественно пищи растительного (коренья, орехи, плоды, зелень, грибы, ягоды, фрукты), реже рыбы и мяса приводило к формированию рациона менее богатого белком, но содержащим существенно большее количество минеральных солей, пищевых волокон, антиоксидантов. В настоящее время среднестатистический человек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в прошлом столетии, было 2:1. У современных эскимосов это соотношение равняется 1,7:1, у коренного населения Японии это соотношение близко к 12:1. У современных жителей континентальных государств соотношение этих кислот в пище носит обратный характер, и порой может достигать 50:1, что не может благоприятно сказаться на здоровье.</w:t>
      </w:r>
      <w:r>
        <w:rPr>
          <w:rFonts w:ascii="Segoe UI" w:hAnsi="Segoe UI" w:cs="Segoe UI"/>
          <w:color w:val="212529"/>
        </w:rPr>
        <w:br/>
        <w:t>    Отмечается существенное снижение уровня необходимых человеку пищевых ингредиентов при приготовлении пищи. Современные методы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 разработав другие приемы термической, физической и химической обработки пищи, человек в значительной степени сократил ее питательную ценность, разрушил те ее ключевые компоненты, которые крайне нужны, для нормального функционирования организма. К сожалению, современная пищевая промышленность, мало обращает внимания на то, что важнейшие компоненты пищи разрушаются при очистке, высушивании, нагревании и при замораживании. Так, в процессе очистки зерно утрачивает свои важные пищевые элементы, расположенные в оболочке зерна -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в результате самоокисления, гидролиза, изомеризации, утраты токоферолов.</w:t>
      </w:r>
      <w:r>
        <w:rPr>
          <w:rFonts w:ascii="Segoe UI" w:hAnsi="Segoe UI" w:cs="Segoe UI"/>
          <w:color w:val="212529"/>
        </w:rPr>
        <w:br/>
        <w:t xml:space="preserve">    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При получении масла из семечек подсолнечника, взятых на 10-й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Фрукты и овощи обладают мощным антимутагенным и противораковым эффектом, благодаря наличию в них большего количества флавоноидов и глутатиона.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В процессе приготовления пищи значительное количество (от 5 </w:t>
      </w:r>
      <w:r>
        <w:rPr>
          <w:rFonts w:ascii="Segoe UI" w:hAnsi="Segoe UI" w:cs="Segoe UI"/>
          <w:color w:val="212529"/>
        </w:rPr>
        <w:lastRenderedPageBreak/>
        <w:t>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столь необходимых для организма человека легко разрушаемых пищевых компонентов. Например, приоритет отдается растениям, в масле которых больше содержится жиров, относящих к классу омега-6 вместо омега-3, поскольку последние быстро окисляются и существенно сокращают сроки годности пищевого продукта. Между тем последняя группа ненасыщенных жирных кислот, будучи природным антиоксидантом, необходима для нормального функционирования практически всех клеток органов и тканей человека.</w:t>
      </w:r>
      <w:r>
        <w:rPr>
          <w:rFonts w:ascii="Segoe UI" w:hAnsi="Segoe UI" w:cs="Segoe UI"/>
          <w:color w:val="212529"/>
        </w:rPr>
        <w:br/>
        <w:t>    В результате антропогенной деятельности сельскохозяйственные угодья обедняются и испытывают дефицит питательных веществ. Как следствие этого, во многих съедобных растениях уменьшается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В результате, если в начале XX века в 100 г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1 кг яблок не восполнит суточные потребности в этом минерале.</w:t>
      </w:r>
      <w:r>
        <w:rPr>
          <w:rFonts w:ascii="Segoe UI" w:hAnsi="Segoe UI" w:cs="Segoe UI"/>
          <w:color w:val="212529"/>
        </w:rPr>
        <w:br/>
        <w:t>    Изменилась социальная структура населения, в результате в настоящее время значительная часть населения проживает в промышленных центрах и, перестав участвовать в непосредственном производстве продуктов питания, практически лишена натуральных свежих сельскохозяйственных продуктов питания. В результате интенсификации промышленного производства с использованием удобрений, гербицидов, фунгицидов получаемые продукты питания стали существенно уступать по содержанию жизненно необходимых пищевых субстанций в десятки раз тем продуктам, которые производились по традиционным технологиям.</w:t>
      </w:r>
      <w:r>
        <w:rPr>
          <w:rFonts w:ascii="Segoe UI" w:hAnsi="Segoe UI" w:cs="Segoe UI"/>
          <w:color w:val="212529"/>
        </w:rPr>
        <w:br/>
        <w:t>    Определенное значение в недостаточном понимании в современных условиях важности использования в ежедневном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пробиотиков и продуктов функционального питания. Для улучшения ситуации, требуется огромная просветительная работа, чтобы убедить население России, в значимости и полезности широкого использования в рационе питания продуктов функционального назначения (пищевые продукты-адаптогены.)</w:t>
      </w:r>
      <w:r>
        <w:rPr>
          <w:rFonts w:ascii="Segoe UI" w:hAnsi="Segoe UI" w:cs="Segoe UI"/>
          <w:color w:val="212529"/>
        </w:rPr>
        <w:br/>
        <w:t xml:space="preserve">    В настоящее время приходит понимание необходимости замены концепции рационального питания на концепцию оптимального здорового питания. </w:t>
      </w:r>
      <w:r>
        <w:rPr>
          <w:rFonts w:ascii="Segoe UI" w:hAnsi="Segoe UI" w:cs="Segoe UI"/>
          <w:color w:val="212529"/>
        </w:rPr>
        <w:lastRenderedPageBreak/>
        <w:t>Парадигма идеи удовлетворения голода и пищевой безопасности меняется парадигмой рассмотрения пищи, как важнейшего фактора сохранения и улучшения здоровья, снижения рисков возникновения заболеваний.</w:t>
      </w:r>
      <w:r>
        <w:rPr>
          <w:rFonts w:ascii="Segoe UI" w:hAnsi="Segoe UI" w:cs="Segoe UI"/>
          <w:color w:val="212529"/>
        </w:rPr>
        <w:br/>
        <w:t>    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вкусо-ароматическим запросам, сколько оказывает ли выбранная ими пища на ожидаемый оздоровительный эффект на организм. Проведенный в 15 странах Европейского союза в 1996 году опрос почти 15 000 взрослых людей показал, что 9% из них прежде всего при выборе продуктов питания задумывается над тем, какой позитивный эффект на их здоровье окажет выбранный ими продукт. 32% опрошенных отметили, что указания на возможное оздоровительное действие выбранного ими продукта при его покупке играют важное значение. Таким образом, процесс понимания и осознания значения незаменимых факторов питания в профилактике нарушения здоровья, увеличении продолжительности жизни, начался – люди все чаще прибегают к использованию биологически активных добавок, включению в рацион питания функциональных продуктов.</w:t>
      </w:r>
      <w:r>
        <w:rPr>
          <w:rFonts w:ascii="Segoe UI" w:hAnsi="Segoe UI" w:cs="Segoe UI"/>
          <w:color w:val="212529"/>
        </w:rPr>
        <w:br/>
        <w:t>    Питание должно формироваться на основе ключевых принципов здорового питания с учетом фактических энерготрат, величины основного обмена, возраста. Особенно это важно в детском возрасте.</w:t>
      </w:r>
      <w:r>
        <w:rPr>
          <w:rFonts w:ascii="Segoe UI" w:hAnsi="Segoe UI" w:cs="Segoe UI"/>
          <w:color w:val="212529"/>
        </w:rPr>
        <w:br/>
        <w:t>    Здоровое питание – одно из базовых условий формирования здоровья детей, их гармоничного роста и развития. 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r>
        <w:rPr>
          <w:rFonts w:ascii="Segoe UI" w:hAnsi="Segoe UI" w:cs="Segoe UI"/>
          <w:color w:val="212529"/>
        </w:rPr>
        <w:br/>
        <w:t xml:space="preserve">    Основные принципы здорового питания, которые должны быть учтены при формировании меню: 1)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2)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бифидо-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общеобразовательных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w:t>
      </w:r>
      <w:r>
        <w:rPr>
          <w:rFonts w:ascii="Segoe UI" w:hAnsi="Segoe UI" w:cs="Segoe UI"/>
          <w:color w:val="212529"/>
        </w:rPr>
        <w:lastRenderedPageBreak/>
        <w:t>сопроводительных документов, подтверждающих безопасность пищевых продуктов.</w:t>
      </w:r>
    </w:p>
    <w:p w:rsidR="00654A7B" w:rsidRDefault="00654A7B" w:rsidP="00654A7B">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Список дополнительной литературы по теме:</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1. Аветисян Л.Р. Авагян К.К., Мкртчан С.Г. Хачикян С.Г. влияние фактического питания на состояние здоровья молодежи //Вопросы медицины:теория и практика://Матер. Межд. заочн. научн.практ. конф.-Новосибирск: СибАК.- 2012.-С. 111-116.</w:t>
      </w:r>
      <w:r>
        <w:rPr>
          <w:rFonts w:ascii="Segoe UI" w:hAnsi="Segoe UI" w:cs="Segoe UI"/>
          <w:color w:val="212529"/>
        </w:rPr>
        <w:br/>
        <w:t>    2. Бойко О.Н. Актуальные вопросы организации питания и формирования установок на здоровый образ жизни: Метод.реком. / Камчатский институт повышения квалификации педагогических кадров. – г. Петропавловск-Камчатский. – 2015. – 67 с.</w:t>
      </w:r>
      <w:r>
        <w:rPr>
          <w:rFonts w:ascii="Segoe UI" w:hAnsi="Segoe UI" w:cs="Segoe UI"/>
          <w:color w:val="212529"/>
        </w:rPr>
        <w:br/>
        <w:t>    3. Галстян А. Г. Роль наследственности и среды в формировании здоровья человека // Современные проблемы науки и образования. – 2016. – №. 4. – С. 232-232.</w:t>
      </w:r>
      <w:r>
        <w:rPr>
          <w:rFonts w:ascii="Segoe UI" w:hAnsi="Segoe UI" w:cs="Segoe UI"/>
          <w:color w:val="212529"/>
        </w:rPr>
        <w:br/>
        <w:t>    4. 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r>
        <w:rPr>
          <w:rFonts w:ascii="Segoe UI" w:hAnsi="Segoe UI" w:cs="Segoe UI"/>
          <w:color w:val="212529"/>
        </w:rPr>
        <w:br/>
        <w:t>    5. Зуев Е. Т. Функциональные напитки: их меню в концепции здорового питания // Пищевая промышленность. - 2004.- №7. – С.90-95.</w:t>
      </w:r>
      <w:r>
        <w:rPr>
          <w:rFonts w:ascii="Segoe UI" w:hAnsi="Segoe UI" w:cs="Segoe UI"/>
          <w:color w:val="212529"/>
        </w:rPr>
        <w:br/>
        <w:t>    6. 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r>
        <w:rPr>
          <w:rFonts w:ascii="Segoe UI" w:hAnsi="Segoe UI" w:cs="Segoe UI"/>
          <w:color w:val="212529"/>
        </w:rPr>
        <w:br/>
        <w:t>    7. Исаев В.А. Незаменимые факторы питания и их физиологическая роль. М. ЗАО МИР и СОГЛАСИЕ. 2008. – 257с.</w:t>
      </w:r>
      <w:r>
        <w:rPr>
          <w:rFonts w:ascii="Segoe UI" w:hAnsi="Segoe UI" w:cs="Segoe UI"/>
          <w:color w:val="212529"/>
        </w:rPr>
        <w:br/>
        <w:t>    8. Исаев В.А. Физиологические аспекты здорового образа жизни. М. ЗАО МИР и СОГЛАСИЕ. 2013. – 156с.</w:t>
      </w:r>
      <w:r>
        <w:rPr>
          <w:rFonts w:ascii="Segoe UI" w:hAnsi="Segoe UI" w:cs="Segoe UI"/>
          <w:color w:val="212529"/>
        </w:rPr>
        <w:br/>
        <w:t>    9. 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r>
        <w:rPr>
          <w:rFonts w:ascii="Segoe UI" w:hAnsi="Segoe UI" w:cs="Segoe UI"/>
          <w:color w:val="212529"/>
        </w:rPr>
        <w:br/>
        <w:t>    10. Некрасова Т. А. Социально-психологические факторы отношения человека к своему здоровью // Сервис +. - 2010. - №1. – С.84-88.</w:t>
      </w:r>
      <w:r>
        <w:rPr>
          <w:rFonts w:ascii="Segoe UI" w:hAnsi="Segoe UI" w:cs="Segoe UI"/>
          <w:color w:val="212529"/>
        </w:rPr>
        <w:br/>
        <w:t>    11.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r>
        <w:rPr>
          <w:rFonts w:ascii="Segoe UI" w:hAnsi="Segoe UI" w:cs="Segoe UI"/>
          <w:color w:val="212529"/>
        </w:rPr>
        <w:br/>
        <w:t>    12. Погожева А.В., Батурин А.К. Правильное питание - фундамент здоровья и долголетия // Пищевая промышленность. - 2017. - №10. – С. 58-61.</w:t>
      </w:r>
      <w:r>
        <w:rPr>
          <w:rFonts w:ascii="Segoe UI" w:hAnsi="Segoe UI" w:cs="Segoe UI"/>
          <w:color w:val="212529"/>
        </w:rPr>
        <w:br/>
        <w:t>    13. Позняковский В.М. Эволюция питания и формирование нутриома современного человека // Индустрия питания (Food industry). - 2017.- №3 (4). – С.5-12.</w:t>
      </w:r>
      <w:r>
        <w:rPr>
          <w:rFonts w:ascii="Segoe UI" w:hAnsi="Segoe UI" w:cs="Segoe UI"/>
          <w:color w:val="212529"/>
        </w:rPr>
        <w:br/>
        <w:t xml:space="preserve">    14. Тармаева И.Ю., Ефимова Н.В., Баглушкина С.Ю. Гигиеническая оценка </w:t>
      </w:r>
      <w:r>
        <w:rPr>
          <w:rFonts w:ascii="Segoe UI" w:hAnsi="Segoe UI" w:cs="Segoe UI"/>
          <w:color w:val="212529"/>
        </w:rPr>
        <w:lastRenderedPageBreak/>
        <w:t>питания и риск заболеваемости, связанный с его нарушением // Гигиена и санитария. - 2016. - № 95 (9). – С. 868-872.</w:t>
      </w:r>
    </w:p>
    <w:p w:rsidR="000F6EDA" w:rsidRPr="00654A7B" w:rsidRDefault="000F6EDA" w:rsidP="00654A7B">
      <w:pPr>
        <w:pStyle w:val="a3"/>
        <w:rPr>
          <w:rFonts w:ascii="Times New Roman" w:hAnsi="Times New Roman" w:cs="Times New Roman"/>
          <w:sz w:val="28"/>
          <w:szCs w:val="28"/>
        </w:rPr>
      </w:pPr>
      <w:bookmarkStart w:id="0" w:name="_GoBack"/>
      <w:bookmarkEnd w:id="0"/>
    </w:p>
    <w:sectPr w:rsidR="000F6EDA" w:rsidRPr="0065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D4"/>
    <w:rsid w:val="000F6EDA"/>
    <w:rsid w:val="00654A7B"/>
    <w:rsid w:val="0079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C726-D9AF-4FAF-AF8C-A077405D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A7B"/>
    <w:pPr>
      <w:spacing w:after="0" w:line="240" w:lineRule="auto"/>
    </w:pPr>
  </w:style>
  <w:style w:type="paragraph" w:customStyle="1" w:styleId="font-weight-bold">
    <w:name w:val="font-weight-bold"/>
    <w:basedOn w:val="a"/>
    <w:rsid w:val="0065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54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4499</Words>
  <Characters>25650</Characters>
  <Application>Microsoft Office Word</Application>
  <DocSecurity>0</DocSecurity>
  <Lines>213</Lines>
  <Paragraphs>60</Paragraphs>
  <ScaleCrop>false</ScaleCrop>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Хохряков Денис Александрович</dc:creator>
  <cp:keywords/>
  <dc:description/>
  <cp:lastModifiedBy>Хохряков Денис Александрович</cp:lastModifiedBy>
  <cp:revision>2</cp:revision>
  <dcterms:created xsi:type="dcterms:W3CDTF">2020-11-09T04:00:00Z</dcterms:created>
  <dcterms:modified xsi:type="dcterms:W3CDTF">2020-11-09T04:01:00Z</dcterms:modified>
</cp:coreProperties>
</file>